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:rsidR="00DF6510" w:rsidRPr="00856AB5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800F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6A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</w:p>
    <w:p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856AB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F5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AB5">
        <w:rPr>
          <w:rFonts w:ascii="Times New Roman" w:hAnsi="Times New Roman" w:cs="Times New Roman"/>
          <w:sz w:val="24"/>
          <w:szCs w:val="24"/>
        </w:rPr>
        <w:t>януари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</w:t>
      </w:r>
      <w:r w:rsidR="00856AB5">
        <w:rPr>
          <w:rFonts w:ascii="Times New Roman" w:hAnsi="Times New Roman" w:cs="Times New Roman"/>
          <w:sz w:val="24"/>
          <w:szCs w:val="24"/>
        </w:rPr>
        <w:t>4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856AB5">
        <w:rPr>
          <w:rFonts w:ascii="Times New Roman" w:hAnsi="Times New Roman" w:cs="Times New Roman"/>
          <w:sz w:val="24"/>
          <w:szCs w:val="24"/>
        </w:rPr>
        <w:t>2</w:t>
      </w:r>
      <w:r w:rsidR="00D23248">
        <w:rPr>
          <w:rFonts w:ascii="Times New Roman" w:hAnsi="Times New Roman" w:cs="Times New Roman"/>
          <w:sz w:val="24"/>
          <w:szCs w:val="24"/>
        </w:rPr>
        <w:t>:00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</w:t>
      </w:r>
      <w:r w:rsidR="00A72117" w:rsidRPr="00A85EB0">
        <w:rPr>
          <w:rFonts w:ascii="Times New Roman" w:hAnsi="Times New Roman" w:cs="Times New Roman"/>
          <w:sz w:val="24"/>
          <w:szCs w:val="24"/>
        </w:rPr>
        <w:t>1</w:t>
      </w:r>
      <w:r w:rsidR="00010E6D">
        <w:rPr>
          <w:rFonts w:ascii="Times New Roman" w:hAnsi="Times New Roman" w:cs="Times New Roman"/>
          <w:sz w:val="24"/>
          <w:szCs w:val="24"/>
        </w:rPr>
        <w:t>0</w:t>
      </w:r>
      <w:r w:rsidRPr="00A85EB0"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 w:rsidR="00A44DDE" w:rsidRPr="00A85EB0">
        <w:rPr>
          <w:rFonts w:ascii="Times New Roman" w:hAnsi="Times New Roman" w:cs="Times New Roman"/>
          <w:sz w:val="24"/>
          <w:szCs w:val="24"/>
        </w:rPr>
        <w:t>десет</w:t>
      </w:r>
      <w:r w:rsidRPr="00A85E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385EC9">
        <w:rPr>
          <w:rFonts w:ascii="Times New Roman" w:hAnsi="Times New Roman" w:cs="Times New Roman"/>
          <w:sz w:val="24"/>
          <w:szCs w:val="24"/>
        </w:rPr>
        <w:t>11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385EC9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56AB5" w:rsidRPr="00856AB5" w:rsidRDefault="00856AB5" w:rsidP="00C8016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 w:rsidRPr="00856AB5">
        <w:rPr>
          <w:rFonts w:ascii="Times New Roman" w:eastAsia="Times New Roman" w:hAnsi="Times New Roman" w:cs="Times New Roman"/>
          <w:sz w:val="24"/>
          <w:szCs w:val="24"/>
        </w:rPr>
        <w:t xml:space="preserve">Прекратяване на пълномощията на избран общински съветник, поради подадено заявление за оставка на общинския съветник и обявяване за избран, следващия от </w:t>
      </w:r>
      <w:r w:rsidR="00A85EB0">
        <w:rPr>
          <w:rFonts w:ascii="Times New Roman" w:eastAsia="Times New Roman" w:hAnsi="Times New Roman" w:cs="Times New Roman"/>
          <w:sz w:val="24"/>
          <w:szCs w:val="24"/>
        </w:rPr>
        <w:t>КП</w:t>
      </w:r>
      <w:r w:rsidR="00A64E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5EB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64E69" w:rsidRPr="00A64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64E69"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ЗА СИЛНА ОБЩИНА</w:t>
      </w:r>
      <w:r w:rsidR="00A85EB0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A64E6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85EB0"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№ </w:t>
      </w:r>
      <w:r w:rsidR="00A85EB0">
        <w:rPr>
          <w:rFonts w:ascii="Times New Roman" w:eastAsia="Times New Roman" w:hAnsi="Times New Roman" w:cs="Times New Roman"/>
          <w:color w:val="333333"/>
          <w:sz w:val="24"/>
          <w:szCs w:val="24"/>
        </w:rPr>
        <w:t>081</w:t>
      </w:r>
      <w:r w:rsidR="00A85EB0"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-МИ от 30.10.2023г</w:t>
      </w:r>
      <w:r w:rsidRPr="00856AB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2"/>
    <w:p w:rsidR="00064720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:rsidR="00247502" w:rsidRP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145093665"/>
      <w:r w:rsidRPr="0024750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10E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членове на ОИК - Татяна Димитрова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, Нина Иванова Ганева, Теменужка Цветкова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Цановс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4750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:rsidR="000F0A58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502">
        <w:rPr>
          <w:rFonts w:ascii="Times New Roman" w:hAnsi="Times New Roman" w:cs="Times New Roman"/>
          <w:color w:val="000000"/>
          <w:sz w:val="24"/>
          <w:szCs w:val="24"/>
        </w:rPr>
        <w:t>Гласували „ЗА” 1</w:t>
      </w:r>
      <w:r w:rsidR="00010E6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47502">
        <w:rPr>
          <w:rFonts w:ascii="Times New Roman" w:hAnsi="Times New Roman" w:cs="Times New Roman"/>
          <w:color w:val="000000"/>
          <w:sz w:val="24"/>
          <w:szCs w:val="24"/>
        </w:rPr>
        <w:t xml:space="preserve"> членове / Гласували „ПРОТИВ” – няма</w:t>
      </w:r>
    </w:p>
    <w:p w:rsidR="00C7111E" w:rsidRDefault="00F92277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прие:</w:t>
      </w:r>
    </w:p>
    <w:p w:rsidR="00F92277" w:rsidRDefault="00F92277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4C3D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</w:t>
      </w:r>
      <w:r w:rsidR="00856A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856A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15.0</w:t>
      </w:r>
      <w:r w:rsidR="004C3D5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</w:t>
      </w:r>
      <w:r w:rsidR="00856A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:rsidR="00E12030" w:rsidRPr="00856AB5" w:rsidRDefault="00E12030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856AB5" w:rsidRPr="00856AB5" w:rsidRDefault="00856AB5" w:rsidP="00856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ОТНОСНО: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Прекратяване на пълномощията на </w:t>
      </w:r>
      <w:r w:rsidR="00082B02">
        <w:rPr>
          <w:rFonts w:ascii="Times New Roman" w:eastAsia="Times New Roman" w:hAnsi="Times New Roman" w:cs="Times New Roman"/>
          <w:color w:val="333333"/>
          <w:sz w:val="24"/>
          <w:szCs w:val="24"/>
        </w:rPr>
        <w:t>избран общински съветник, по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подадено з</w:t>
      </w:r>
      <w:r w:rsidR="00F92277">
        <w:rPr>
          <w:rFonts w:ascii="Times New Roman" w:eastAsia="Times New Roman" w:hAnsi="Times New Roman" w:cs="Times New Roman"/>
          <w:color w:val="333333"/>
          <w:sz w:val="24"/>
          <w:szCs w:val="24"/>
        </w:rPr>
        <w:t>аявление.</w:t>
      </w:r>
    </w:p>
    <w:p w:rsidR="00856AB5" w:rsidRPr="00856AB5" w:rsidRDefault="00856AB5" w:rsidP="00856A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в ОИК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постъпило писмо с </w:t>
      </w:r>
      <w:r w:rsidR="00A64E69"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№ 334/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</w:t>
      </w:r>
      <w:r w:rsidR="00082B02">
        <w:rPr>
          <w:rFonts w:ascii="Times New Roman" w:eastAsia="Times New Roman" w:hAnsi="Times New Roman" w:cs="Times New Roman"/>
          <w:color w:val="333333"/>
          <w:sz w:val="24"/>
          <w:szCs w:val="24"/>
        </w:rPr>
        <w:t>г. от председателя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Общински съвет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A64E69">
        <w:rPr>
          <w:rFonts w:ascii="Times New Roman" w:eastAsia="Times New Roman" w:hAnsi="Times New Roman" w:cs="Times New Roman"/>
          <w:color w:val="333333"/>
          <w:sz w:val="24"/>
          <w:szCs w:val="24"/>
        </w:rPr>
        <w:t>при  кого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е </w:t>
      </w:r>
      <w:r w:rsidR="00082B02">
        <w:rPr>
          <w:rFonts w:ascii="Times New Roman" w:eastAsia="Times New Roman" w:hAnsi="Times New Roman" w:cs="Times New Roman"/>
          <w:color w:val="333333"/>
          <w:sz w:val="24"/>
          <w:szCs w:val="24"/>
        </w:rPr>
        <w:t>подадено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 № </w:t>
      </w:r>
      <w:r w:rsidRPr="00082B02">
        <w:rPr>
          <w:rFonts w:ascii="Times New Roman" w:eastAsia="Times New Roman" w:hAnsi="Times New Roman" w:cs="Times New Roman"/>
          <w:sz w:val="24"/>
          <w:szCs w:val="24"/>
        </w:rPr>
        <w:t>8/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01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Мариана Пенова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Иванчовска</w:t>
      </w:r>
      <w:proofErr w:type="spellEnd"/>
      <w:r w:rsidR="00082B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което заявява, че на основание чл.30, ал.4, т.3 от ЗМСМА , подава оставка, като общински съветник в Общински съвет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56AB5" w:rsidRPr="00856AB5" w:rsidRDefault="00856AB5" w:rsidP="00856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081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-МИ от 30.10.2023г.,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 обявила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Мариана Пенова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Иванчовска</w:t>
      </w:r>
      <w:proofErr w:type="spellEnd"/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 за избран общински съветник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ЗА СИЛНА ОБЩИНА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“.</w:t>
      </w:r>
    </w:p>
    <w:p w:rsidR="00856AB5" w:rsidRPr="00856AB5" w:rsidRDefault="00856AB5" w:rsidP="00856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Заявлението е постъпило след полагането на клетва пред Общинския съвет . </w:t>
      </w:r>
    </w:p>
    <w:p w:rsidR="00856AB5" w:rsidRPr="00856AB5" w:rsidRDefault="00856AB5" w:rsidP="00856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основание чл. 87, ал. 1, т. 24 от Изборния кодекс, чл.30 ал.4 т.3 от ЗМСМА и въз основа на получените данни от протоколите на СИК, ОИК-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:rsidR="00856AB5" w:rsidRPr="00856AB5" w:rsidRDefault="00856AB5" w:rsidP="00856A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856AB5" w:rsidRPr="00856AB5" w:rsidRDefault="00856AB5" w:rsidP="00F04A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ПРЕКРАТЯВА пълномощията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Мариана Пенова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Иванчовска</w:t>
      </w:r>
      <w:proofErr w:type="spellEnd"/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, обявен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избран за общински съветник от листата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ЗА СИЛНА ОБЩИНА</w:t>
      </w:r>
      <w:r w:rsidR="005B4789">
        <w:rPr>
          <w:rFonts w:ascii="Times New Roman" w:eastAsia="Times New Roman" w:hAnsi="Times New Roman" w:cs="Times New Roman"/>
          <w:color w:val="333333"/>
          <w:sz w:val="24"/>
          <w:szCs w:val="24"/>
        </w:rPr>
        <w:t>“ с решение № 081-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МИ/30.10.2023 г.</w:t>
      </w:r>
    </w:p>
    <w:p w:rsidR="00856AB5" w:rsidRDefault="00C80165" w:rsidP="00F04A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</w:t>
      </w:r>
      <w:r w:rsidR="00856AB5"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издаденото удостоверение за избран общински съветник.</w:t>
      </w:r>
    </w:p>
    <w:p w:rsidR="00F04A94" w:rsidRPr="00856AB5" w:rsidRDefault="00F04A94" w:rsidP="00856A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настоящото решение да се изпрати за сведение на Председателя на Общински съвет Искър и на ЦИК.</w:t>
      </w:r>
    </w:p>
    <w:p w:rsidR="00F92277" w:rsidRPr="00064720" w:rsidRDefault="00F92277" w:rsidP="00F9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:rsidR="00F92277" w:rsidRPr="00247502" w:rsidRDefault="00F92277" w:rsidP="00F922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10E6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- Татяна Димитрова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Нина Иванова Ганева, Теменужка Цветкова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Пламенов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:rsidR="00F92277" w:rsidRDefault="00F92277" w:rsidP="00F9227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</w:t>
      </w:r>
      <w:r w:rsidR="00010E6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10E6D">
        <w:rPr>
          <w:rFonts w:ascii="Times New Roman" w:eastAsia="Times New Roman" w:hAnsi="Times New Roman" w:cs="Times New Roman"/>
          <w:color w:val="333333"/>
          <w:sz w:val="24"/>
          <w:szCs w:val="24"/>
        </w:rPr>
        <w:t>/десет/членове,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Гласували „ПРОТИВ” – няма</w:t>
      </w:r>
    </w:p>
    <w:p w:rsidR="00A72117" w:rsidRDefault="00A72117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77" w:rsidRDefault="00F92277" w:rsidP="00F92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107-МИ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15.01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 г.</w:t>
      </w:r>
    </w:p>
    <w:p w:rsidR="00F92277" w:rsidRPr="00856AB5" w:rsidRDefault="00F92277" w:rsidP="00F92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92277" w:rsidRPr="00856AB5" w:rsidRDefault="00F92277" w:rsidP="00F92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ОТНОСНО: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 за избран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следващия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ред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ЗАЕДНО ЗА СИЛНА ОБЩИНА“ определен с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081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-МИ от 30.10.2023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92277" w:rsidRPr="00856AB5" w:rsidRDefault="00F92277" w:rsidP="00F922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От извършената проверка в Справка за класиране според преференциите от 30.10.2023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г. на „Информационно обслужване” АД се установи, че не са налице обстоятелствата по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454, ал.3 от ИК. Предвид разпоредбата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чл.454, ал.6 от ИК, следващият съгласно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081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30.10.2023г. от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листата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ЗА СИЛНА ОБЩИНА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 кандидат под № </w:t>
      </w:r>
      <w:r w:rsidRPr="00A64E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r w:rsidRPr="00856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Цветана Христова </w:t>
      </w:r>
      <w:proofErr w:type="spellStart"/>
      <w:r w:rsidRPr="00856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Лилкова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п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оради което,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, следва да обяви за избран следващ кандидат от кандидатската листа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92277" w:rsidRDefault="00F92277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77" w:rsidRPr="00856AB5" w:rsidRDefault="00F92277" w:rsidP="00F922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F92277" w:rsidRDefault="00F92277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77" w:rsidRPr="00856AB5" w:rsidRDefault="00F92277" w:rsidP="00F922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за избран за общински съветник следващия от листата на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П 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ЗАЕДНО ЗА СИЛНА ОБЩИНА“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Pr="00856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Цветана Христова </w:t>
      </w:r>
      <w:proofErr w:type="spellStart"/>
      <w:r w:rsidRPr="00856A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Лилкова</w:t>
      </w:r>
      <w:proofErr w:type="spellEnd"/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92277" w:rsidRDefault="00F92277" w:rsidP="00F922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удостоверение на избрания за общински съветник.</w:t>
      </w:r>
    </w:p>
    <w:p w:rsidR="00F92277" w:rsidRPr="00856AB5" w:rsidRDefault="00F92277" w:rsidP="00F92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Копие от настоящото решение да се изпрати за сведение на Председателя на Общински съвет Искър и на ЦИК.</w:t>
      </w:r>
    </w:p>
    <w:p w:rsidR="00F92277" w:rsidRPr="00856AB5" w:rsidRDefault="00F92277" w:rsidP="00F922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856A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подлежи на обжалване пред Административен съд Плевен по реда на чл. 459 ИК, в 7-дневен срок от обявяването му.</w:t>
      </w:r>
    </w:p>
    <w:p w:rsidR="00F92277" w:rsidRDefault="00F92277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77" w:rsidRDefault="00F92277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92277" w:rsidRPr="00856AB5" w:rsidRDefault="00F92277" w:rsidP="00856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:rsidR="00247502" w:rsidRP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010E6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ОИК - Татяна Димитрова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Нина Иванова Ганева, Теменужка Цветкова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:rsidR="0039406E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</w:t>
      </w:r>
      <w:r w:rsidR="00010E6D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2475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/ Гласували „ПРОТИВ” – няма</w:t>
      </w:r>
    </w:p>
    <w:p w:rsidR="00247502" w:rsidRDefault="00247502" w:rsidP="00247502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4C01B2">
        <w:rPr>
          <w:rFonts w:ascii="Times New Roman" w:hAnsi="Times New Roman" w:cs="Times New Roman"/>
          <w:sz w:val="24"/>
          <w:szCs w:val="24"/>
        </w:rPr>
        <w:t>ите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D23248">
        <w:rPr>
          <w:rFonts w:ascii="Times New Roman" w:hAnsi="Times New Roman" w:cs="Times New Roman"/>
          <w:sz w:val="24"/>
          <w:szCs w:val="24"/>
        </w:rPr>
        <w:t>1</w:t>
      </w:r>
      <w:r w:rsidR="0039406E">
        <w:rPr>
          <w:rFonts w:ascii="Times New Roman" w:hAnsi="Times New Roman" w:cs="Times New Roman"/>
          <w:sz w:val="24"/>
          <w:szCs w:val="24"/>
        </w:rPr>
        <w:t>3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A64E69">
        <w:rPr>
          <w:rFonts w:ascii="Times New Roman" w:hAnsi="Times New Roman" w:cs="Times New Roman"/>
          <w:sz w:val="24"/>
          <w:szCs w:val="24"/>
        </w:rPr>
        <w:t>3</w:t>
      </w:r>
      <w:r w:rsidR="00010E6D">
        <w:rPr>
          <w:rFonts w:ascii="Times New Roman" w:hAnsi="Times New Roman" w:cs="Times New Roman"/>
          <w:sz w:val="24"/>
          <w:szCs w:val="24"/>
        </w:rPr>
        <w:t>0</w:t>
      </w:r>
      <w:bookmarkStart w:id="4" w:name="_GoBack"/>
      <w:bookmarkEnd w:id="4"/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117" w:rsidRPr="008C147A" w:rsidRDefault="00A72117" w:rsidP="00A72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72117" w:rsidRDefault="00A72117" w:rsidP="00A721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:rsidR="00A72117" w:rsidRPr="00460A66" w:rsidRDefault="00A72117" w:rsidP="00A7211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72117" w:rsidRPr="008C147A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:rsidR="00A72117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A72117" w:rsidRPr="008C147A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:rsidR="00A72117" w:rsidRDefault="00A72117" w:rsidP="00A7211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="00A64E69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9406E" w:rsidRDefault="00A72117" w:rsidP="00A7211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A64E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sectPr w:rsidR="0039406E" w:rsidSect="00856AB5">
      <w:footerReference w:type="default" r:id="rId9"/>
      <w:pgSz w:w="11906" w:h="16838"/>
      <w:pgMar w:top="426" w:right="849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7A" w:rsidRDefault="0094257A" w:rsidP="000E7ABE">
      <w:pPr>
        <w:spacing w:after="0" w:line="240" w:lineRule="auto"/>
      </w:pPr>
      <w:r>
        <w:separator/>
      </w:r>
    </w:p>
  </w:endnote>
  <w:endnote w:type="continuationSeparator" w:id="0">
    <w:p w:rsidR="0094257A" w:rsidRDefault="0094257A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:rsidR="00766EFD" w:rsidRDefault="003F1DE5">
        <w:pPr>
          <w:pStyle w:val="ac"/>
          <w:jc w:val="right"/>
        </w:pPr>
        <w:r>
          <w:fldChar w:fldCharType="begin"/>
        </w:r>
        <w:r w:rsidR="00766EFD">
          <w:instrText>PAGE   \* MERGEFORMAT</w:instrText>
        </w:r>
        <w:r>
          <w:fldChar w:fldCharType="separate"/>
        </w:r>
        <w:r w:rsidR="00010E6D">
          <w:rPr>
            <w:noProof/>
          </w:rPr>
          <w:t>2</w:t>
        </w:r>
        <w:r>
          <w:fldChar w:fldCharType="end"/>
        </w:r>
      </w:p>
    </w:sdtContent>
  </w:sdt>
  <w:p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7A" w:rsidRDefault="0094257A" w:rsidP="000E7ABE">
      <w:pPr>
        <w:spacing w:after="0" w:line="240" w:lineRule="auto"/>
      </w:pPr>
      <w:r>
        <w:separator/>
      </w:r>
    </w:p>
  </w:footnote>
  <w:footnote w:type="continuationSeparator" w:id="0">
    <w:p w:rsidR="0094257A" w:rsidRDefault="0094257A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057E"/>
    <w:multiLevelType w:val="hybridMultilevel"/>
    <w:tmpl w:val="5914B1A8"/>
    <w:lvl w:ilvl="0" w:tplc="F60258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1D24"/>
    <w:rsid w:val="00003114"/>
    <w:rsid w:val="00005F7C"/>
    <w:rsid w:val="0000655A"/>
    <w:rsid w:val="00010E6D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2B02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370BC"/>
    <w:rsid w:val="00155591"/>
    <w:rsid w:val="00155955"/>
    <w:rsid w:val="001562F7"/>
    <w:rsid w:val="001574F5"/>
    <w:rsid w:val="00162E13"/>
    <w:rsid w:val="00166D80"/>
    <w:rsid w:val="00177F32"/>
    <w:rsid w:val="001800FF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094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47502"/>
    <w:rsid w:val="00255F39"/>
    <w:rsid w:val="0026054B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5EC9"/>
    <w:rsid w:val="00386E88"/>
    <w:rsid w:val="00391E51"/>
    <w:rsid w:val="0039202F"/>
    <w:rsid w:val="00392520"/>
    <w:rsid w:val="00392F01"/>
    <w:rsid w:val="0039332A"/>
    <w:rsid w:val="0039406E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3F1DE5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621E7"/>
    <w:rsid w:val="004A03E1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3D50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B4789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6F5903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415"/>
    <w:rsid w:val="00736AC0"/>
    <w:rsid w:val="0074332E"/>
    <w:rsid w:val="00745F30"/>
    <w:rsid w:val="0075049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16C6E"/>
    <w:rsid w:val="008173CD"/>
    <w:rsid w:val="00832443"/>
    <w:rsid w:val="0083596D"/>
    <w:rsid w:val="00836EB1"/>
    <w:rsid w:val="00841828"/>
    <w:rsid w:val="00842421"/>
    <w:rsid w:val="00842690"/>
    <w:rsid w:val="00856AB5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6372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257A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027F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4DDE"/>
    <w:rsid w:val="00A46039"/>
    <w:rsid w:val="00A46F26"/>
    <w:rsid w:val="00A54003"/>
    <w:rsid w:val="00A54AD3"/>
    <w:rsid w:val="00A60A96"/>
    <w:rsid w:val="00A63004"/>
    <w:rsid w:val="00A63449"/>
    <w:rsid w:val="00A63C60"/>
    <w:rsid w:val="00A64E69"/>
    <w:rsid w:val="00A652A1"/>
    <w:rsid w:val="00A665E5"/>
    <w:rsid w:val="00A70181"/>
    <w:rsid w:val="00A718E0"/>
    <w:rsid w:val="00A72117"/>
    <w:rsid w:val="00A766D2"/>
    <w:rsid w:val="00A76E6A"/>
    <w:rsid w:val="00A77B0F"/>
    <w:rsid w:val="00A8128D"/>
    <w:rsid w:val="00A82D04"/>
    <w:rsid w:val="00A85EB0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A1CB9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14E29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0165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CF416A"/>
    <w:rsid w:val="00D01306"/>
    <w:rsid w:val="00D05FEF"/>
    <w:rsid w:val="00D06039"/>
    <w:rsid w:val="00D06510"/>
    <w:rsid w:val="00D21198"/>
    <w:rsid w:val="00D21A7D"/>
    <w:rsid w:val="00D23248"/>
    <w:rsid w:val="00D3737A"/>
    <w:rsid w:val="00D41066"/>
    <w:rsid w:val="00D44820"/>
    <w:rsid w:val="00D56731"/>
    <w:rsid w:val="00D63EF4"/>
    <w:rsid w:val="00D7162F"/>
    <w:rsid w:val="00D85BAB"/>
    <w:rsid w:val="00D86453"/>
    <w:rsid w:val="00D94853"/>
    <w:rsid w:val="00DA018A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04A94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277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7AA5B-0590-400C-BDC2-78B1AB11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9</cp:revision>
  <cp:lastPrinted>2024-01-15T14:22:00Z</cp:lastPrinted>
  <dcterms:created xsi:type="dcterms:W3CDTF">2024-01-14T15:34:00Z</dcterms:created>
  <dcterms:modified xsi:type="dcterms:W3CDTF">2024-01-15T14:23:00Z</dcterms:modified>
</cp:coreProperties>
</file>